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F11" w:rsidRPr="004E2F11" w:rsidRDefault="004E2F11" w:rsidP="004E2F11">
      <w:pPr>
        <w:jc w:val="right"/>
        <w:rPr>
          <w:rStyle w:val="a3"/>
          <w:b w:val="0"/>
          <w:bCs w:val="0"/>
          <w:color w:val="000000" w:themeColor="text1"/>
          <w:sz w:val="28"/>
          <w:szCs w:val="28"/>
        </w:rPr>
      </w:pPr>
      <w:r w:rsidRPr="004E2F11">
        <w:rPr>
          <w:rStyle w:val="a3"/>
          <w:b w:val="0"/>
          <w:bCs w:val="0"/>
          <w:color w:val="000000" w:themeColor="text1"/>
          <w:sz w:val="28"/>
          <w:szCs w:val="28"/>
        </w:rPr>
        <w:t xml:space="preserve">Подготовила: </w:t>
      </w:r>
      <w:proofErr w:type="spellStart"/>
      <w:r w:rsidRPr="004E2F11">
        <w:rPr>
          <w:rStyle w:val="a3"/>
          <w:b w:val="0"/>
          <w:bCs w:val="0"/>
          <w:color w:val="000000" w:themeColor="text1"/>
          <w:sz w:val="28"/>
          <w:szCs w:val="28"/>
        </w:rPr>
        <w:t>Батова</w:t>
      </w:r>
      <w:proofErr w:type="spellEnd"/>
      <w:r w:rsidRPr="004E2F11">
        <w:rPr>
          <w:rStyle w:val="a3"/>
          <w:b w:val="0"/>
          <w:bCs w:val="0"/>
          <w:color w:val="000000" w:themeColor="text1"/>
          <w:sz w:val="28"/>
          <w:szCs w:val="28"/>
        </w:rPr>
        <w:t xml:space="preserve"> О.Ю., музыкальный руководитель</w:t>
      </w:r>
    </w:p>
    <w:p w:rsidR="004E2F11" w:rsidRDefault="004E2F11" w:rsidP="00B719B7">
      <w:pPr>
        <w:jc w:val="center"/>
        <w:rPr>
          <w:rStyle w:val="a3"/>
          <w:bCs w:val="0"/>
          <w:i/>
          <w:color w:val="FF0000"/>
          <w:sz w:val="36"/>
          <w:szCs w:val="36"/>
        </w:rPr>
      </w:pPr>
    </w:p>
    <w:p w:rsidR="00B719B7" w:rsidRDefault="00B719B7" w:rsidP="00B719B7">
      <w:pPr>
        <w:jc w:val="center"/>
        <w:rPr>
          <w:i/>
          <w:color w:val="FF0000"/>
          <w:sz w:val="36"/>
          <w:szCs w:val="36"/>
        </w:rPr>
      </w:pPr>
      <w:r>
        <w:rPr>
          <w:rStyle w:val="a3"/>
          <w:bCs w:val="0"/>
          <w:i/>
          <w:color w:val="FF0000"/>
          <w:sz w:val="36"/>
          <w:szCs w:val="36"/>
        </w:rPr>
        <w:t>Возрастные особенности музыкального развития детей раннего дошкольного возраста</w:t>
      </w:r>
    </w:p>
    <w:p w:rsidR="00B719B7" w:rsidRDefault="00B719B7" w:rsidP="00B719B7">
      <w:pPr>
        <w:rPr>
          <w:color w:val="FF0000"/>
          <w:sz w:val="28"/>
          <w:szCs w:val="28"/>
        </w:rPr>
      </w:pPr>
    </w:p>
    <w:p w:rsidR="00B719B7" w:rsidRPr="004E2F11" w:rsidRDefault="004E2F11" w:rsidP="00B719B7">
      <w:pPr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</w:t>
      </w:r>
      <w:bookmarkStart w:id="0" w:name="_GoBack"/>
      <w:bookmarkEnd w:id="0"/>
    </w:p>
    <w:p w:rsidR="00B719B7" w:rsidRDefault="004E2F11" w:rsidP="00B719B7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45DDC45" wp14:editId="7FD83448">
            <wp:simplePos x="0" y="0"/>
            <wp:positionH relativeFrom="column">
              <wp:posOffset>-184785</wp:posOffset>
            </wp:positionH>
            <wp:positionV relativeFrom="paragraph">
              <wp:posOffset>107315</wp:posOffset>
            </wp:positionV>
            <wp:extent cx="3703955" cy="2673985"/>
            <wp:effectExtent l="0" t="0" r="0" b="0"/>
            <wp:wrapSquare wrapText="bothSides"/>
            <wp:docPr id="1" name="Рисунок 1" descr="http://www.odevaika.ru/upload/medialibrary/fc7/fc7aab49cd5b84b4b9ad3455fded9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devaika.ru/upload/medialibrary/fc7/fc7aab49cd5b84b4b9ad3455fded9450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955" cy="267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19B7" w:rsidRDefault="00B719B7" w:rsidP="00B71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Способности ребенка развиваются в процессе активной музыкальной деятельности. </w:t>
      </w:r>
    </w:p>
    <w:p w:rsidR="00B719B7" w:rsidRDefault="00B719B7" w:rsidP="00B71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Ребенок </w:t>
      </w:r>
      <w:r>
        <w:rPr>
          <w:b/>
          <w:i/>
          <w:iCs/>
          <w:sz w:val="28"/>
          <w:szCs w:val="28"/>
        </w:rPr>
        <w:t>второго года жизни</w:t>
      </w:r>
      <w:r>
        <w:rPr>
          <w:sz w:val="28"/>
          <w:szCs w:val="28"/>
        </w:rPr>
        <w:t>, имея небольшой опыт, заинтересованно относится к музыке, эмоционально на нее откликается, активно действует. Малыш обогащается различными впечатлениями, начинает все больше их осознавать, понимает речь взрослого и овладевает собственной речью. Он уже может стоять, осваивает ходьбу, следовательно, координацию движений в целом, необходимую для формирования ритмичности.</w:t>
      </w:r>
    </w:p>
    <w:p w:rsidR="00B719B7" w:rsidRDefault="00B719B7" w:rsidP="00B71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этом возрасте дети уже понимают, что звучание связано с музыкальными инструментами, и оживляются при виде металлофона, дудочки. Слушая короткие музыкальные произведения, дети по-разному реагируют на них. Используя песни, мелодии разного характера, можно вызвать у них соответствующие эмоциональные состояния.</w:t>
      </w:r>
    </w:p>
    <w:p w:rsidR="00B719B7" w:rsidRDefault="00B719B7" w:rsidP="00B71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Слуховые ощущения детей этого возраста более дифференцированы: ребенок различает высокий и  низкий звук, громкое и тихое звучание и даже тембровую окраску (играет металлофон или барабан). Рождаются первые, сознательно воспроизводимые певческие интонации; подпевая взрослому, ребенок повторяет за ним окончания музыкальных фраз песни. Он овладевает простейшими движениями: хлопает, притопывает, кружится под  звуки музыки.</w:t>
      </w:r>
    </w:p>
    <w:p w:rsidR="00B719B7" w:rsidRDefault="00B719B7" w:rsidP="00B719B7"/>
    <w:p w:rsidR="00B719B7" w:rsidRDefault="00B719B7" w:rsidP="00B719B7"/>
    <w:p w:rsidR="001B172B" w:rsidRDefault="004E2F11"/>
    <w:sectPr w:rsidR="001B1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93C"/>
    <w:rsid w:val="00035FA5"/>
    <w:rsid w:val="004E2F11"/>
    <w:rsid w:val="00824FA8"/>
    <w:rsid w:val="00B719B7"/>
    <w:rsid w:val="00E6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465B30-D9FB-4B6C-8020-08EA4F498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719B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719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19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odevaika.ru/upload/medialibrary/fc7/fc7aab49cd5b84b4b9ad3455fded9450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2020-11-30T10:31:00Z</dcterms:created>
  <dcterms:modified xsi:type="dcterms:W3CDTF">2020-12-01T12:19:00Z</dcterms:modified>
</cp:coreProperties>
</file>